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C2A" w:rsidRDefault="003C4714" w:rsidP="00E07AE0">
      <w:pPr>
        <w:spacing w:after="0" w:line="240" w:lineRule="auto"/>
        <w:rPr>
          <w:rFonts w:ascii="Times New Roman" w:hAnsi="Times New Roman"/>
        </w:rPr>
      </w:pPr>
      <w:r w:rsidRPr="003C4714">
        <w:rPr>
          <w:rFonts w:ascii="Times New Roman" w:hAnsi="Times New Roman"/>
        </w:rPr>
        <w:t xml:space="preserve">                                                                                                                    Приложение</w:t>
      </w:r>
      <w:r w:rsidR="00DB3E9E">
        <w:rPr>
          <w:rFonts w:ascii="Times New Roman" w:hAnsi="Times New Roman"/>
        </w:rPr>
        <w:t xml:space="preserve"> 10</w:t>
      </w:r>
    </w:p>
    <w:p w:rsidR="00554A50" w:rsidRDefault="00554A50" w:rsidP="00E07AE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к Учетной политике,</w:t>
      </w:r>
    </w:p>
    <w:p w:rsidR="00554A50" w:rsidRDefault="00750E9B" w:rsidP="00E07AE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  <w:proofErr w:type="gramStart"/>
      <w:r w:rsidR="00554A50">
        <w:rPr>
          <w:rFonts w:ascii="Times New Roman" w:hAnsi="Times New Roman"/>
        </w:rPr>
        <w:t>утвержденной</w:t>
      </w:r>
      <w:proofErr w:type="gramEnd"/>
      <w:r>
        <w:rPr>
          <w:rFonts w:ascii="Times New Roman" w:hAnsi="Times New Roman"/>
        </w:rPr>
        <w:t xml:space="preserve"> </w:t>
      </w:r>
      <w:r w:rsidR="00554A50">
        <w:rPr>
          <w:rFonts w:ascii="Times New Roman" w:hAnsi="Times New Roman"/>
        </w:rPr>
        <w:t xml:space="preserve">приказом </w:t>
      </w:r>
    </w:p>
    <w:p w:rsidR="00554A50" w:rsidRDefault="00554A50" w:rsidP="00E07AE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ГКУ «СРЦДПОВ»</w:t>
      </w:r>
    </w:p>
    <w:p w:rsidR="00554A50" w:rsidRDefault="00554A50" w:rsidP="00E07AE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от </w:t>
      </w:r>
      <w:r w:rsidR="00750E9B">
        <w:rPr>
          <w:rFonts w:ascii="Times New Roman" w:hAnsi="Times New Roman"/>
        </w:rPr>
        <w:t>2</w:t>
      </w:r>
      <w:r w:rsidR="00B90C9D">
        <w:rPr>
          <w:rFonts w:ascii="Times New Roman" w:hAnsi="Times New Roman"/>
        </w:rPr>
        <w:t>9</w:t>
      </w:r>
      <w:r w:rsidR="00750E9B">
        <w:rPr>
          <w:rFonts w:ascii="Times New Roman" w:hAnsi="Times New Roman"/>
        </w:rPr>
        <w:t>.12.20</w:t>
      </w:r>
      <w:r w:rsidR="00FC058B">
        <w:rPr>
          <w:rFonts w:ascii="Times New Roman" w:hAnsi="Times New Roman"/>
        </w:rPr>
        <w:t>2</w:t>
      </w:r>
      <w:r w:rsidR="001634AE">
        <w:rPr>
          <w:rFonts w:ascii="Times New Roman" w:hAnsi="Times New Roman"/>
        </w:rPr>
        <w:t>5</w:t>
      </w:r>
      <w:r>
        <w:rPr>
          <w:rFonts w:ascii="Times New Roman" w:hAnsi="Times New Roman"/>
        </w:rPr>
        <w:t>г. №</w:t>
      </w:r>
      <w:r w:rsidR="00B90C9D">
        <w:rPr>
          <w:rFonts w:ascii="Times New Roman" w:hAnsi="Times New Roman"/>
        </w:rPr>
        <w:t>1</w:t>
      </w:r>
      <w:r w:rsidR="001634AE">
        <w:rPr>
          <w:rFonts w:ascii="Times New Roman" w:hAnsi="Times New Roman"/>
        </w:rPr>
        <w:t>77</w:t>
      </w:r>
    </w:p>
    <w:p w:rsidR="00B90C9D" w:rsidRPr="003C4714" w:rsidRDefault="00B90C9D" w:rsidP="00E07AE0">
      <w:pPr>
        <w:spacing w:after="0" w:line="240" w:lineRule="auto"/>
        <w:rPr>
          <w:rFonts w:ascii="Times New Roman" w:hAnsi="Times New Roman"/>
        </w:rPr>
      </w:pPr>
    </w:p>
    <w:p w:rsidR="003C4714" w:rsidRPr="00FC058B" w:rsidRDefault="00FA772C" w:rsidP="003C4714">
      <w:pPr>
        <w:jc w:val="center"/>
        <w:rPr>
          <w:rFonts w:ascii="Times New Roman" w:hAnsi="Times New Roman"/>
          <w:b/>
          <w:sz w:val="24"/>
          <w:szCs w:val="24"/>
        </w:rPr>
      </w:pPr>
      <w:r w:rsidRPr="00FC058B">
        <w:rPr>
          <w:rFonts w:ascii="Times New Roman" w:hAnsi="Times New Roman"/>
          <w:b/>
          <w:sz w:val="24"/>
          <w:szCs w:val="24"/>
        </w:rPr>
        <w:t>Порядок хранения, уничтожения и архивирования документов</w:t>
      </w:r>
    </w:p>
    <w:p w:rsidR="003C4714" w:rsidRPr="00FC058B" w:rsidRDefault="003C4714" w:rsidP="003C4714">
      <w:pPr>
        <w:jc w:val="center"/>
        <w:rPr>
          <w:rFonts w:ascii="Times New Roman" w:hAnsi="Times New Roman"/>
          <w:b/>
          <w:sz w:val="24"/>
          <w:szCs w:val="24"/>
        </w:rPr>
      </w:pPr>
      <w:r w:rsidRPr="00FC058B">
        <w:rPr>
          <w:rFonts w:ascii="Times New Roman" w:hAnsi="Times New Roman"/>
          <w:b/>
          <w:sz w:val="24"/>
          <w:szCs w:val="24"/>
        </w:rPr>
        <w:t>ГКУ «Севастопольский реабилитационный центр для детей и подростков с ограниченными возможностями»</w:t>
      </w:r>
    </w:p>
    <w:p w:rsidR="00FA772C" w:rsidRDefault="00FA772C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7B0">
        <w:rPr>
          <w:rFonts w:ascii="Times New Roman" w:hAnsi="Times New Roman"/>
          <w:sz w:val="24"/>
          <w:szCs w:val="24"/>
        </w:rPr>
        <w:t>1.</w:t>
      </w:r>
      <w:r w:rsidR="00B90C9D">
        <w:rPr>
          <w:rFonts w:ascii="Times New Roman" w:hAnsi="Times New Roman"/>
          <w:sz w:val="24"/>
          <w:szCs w:val="24"/>
        </w:rPr>
        <w:t xml:space="preserve"> </w:t>
      </w:r>
      <w:r w:rsidRPr="00BB27B0">
        <w:rPr>
          <w:rFonts w:ascii="Times New Roman" w:hAnsi="Times New Roman"/>
          <w:sz w:val="24"/>
          <w:szCs w:val="24"/>
        </w:rPr>
        <w:t>Первичные документы, учетные регистры, бухгалтерские отчеты и балансы подлежат обязательной передаче в архив.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A772C" w:rsidRDefault="00FA772C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7B0">
        <w:rPr>
          <w:rFonts w:ascii="Times New Roman" w:hAnsi="Times New Roman"/>
          <w:sz w:val="24"/>
          <w:szCs w:val="24"/>
        </w:rPr>
        <w:t>2. Первичные документы, учетные регистры, бухгалтерские отчеты и балансы до передачи их в архив</w:t>
      </w:r>
      <w:r w:rsidR="00E07AE0">
        <w:rPr>
          <w:rFonts w:ascii="Times New Roman" w:hAnsi="Times New Roman"/>
          <w:sz w:val="24"/>
          <w:szCs w:val="24"/>
        </w:rPr>
        <w:t xml:space="preserve"> должны храниться в бухгалтерии</w:t>
      </w:r>
      <w:r w:rsidR="001634AE">
        <w:rPr>
          <w:rFonts w:ascii="Times New Roman" w:hAnsi="Times New Roman"/>
          <w:sz w:val="24"/>
          <w:szCs w:val="24"/>
        </w:rPr>
        <w:t>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A772C" w:rsidRDefault="00FA772C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7B0">
        <w:rPr>
          <w:rFonts w:ascii="Times New Roman" w:hAnsi="Times New Roman"/>
          <w:sz w:val="24"/>
          <w:szCs w:val="24"/>
        </w:rPr>
        <w:t>3. Обработанные вручную первичные документы текущего месяца, относящиеся к определенному учетному регистру, комплектуются в хронологическом порядке.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A772C" w:rsidRDefault="00FA772C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7B0">
        <w:rPr>
          <w:rFonts w:ascii="Times New Roman" w:hAnsi="Times New Roman"/>
          <w:sz w:val="24"/>
          <w:szCs w:val="24"/>
        </w:rPr>
        <w:t>4. Срок хранения первичных учетных документов, регистров бухгалтерского учета, бухгалтерской</w:t>
      </w:r>
      <w:r w:rsidR="00B90C9D">
        <w:rPr>
          <w:rFonts w:ascii="Times New Roman" w:hAnsi="Times New Roman"/>
          <w:sz w:val="24"/>
          <w:szCs w:val="24"/>
        </w:rPr>
        <w:t xml:space="preserve"> </w:t>
      </w:r>
      <w:r w:rsidRPr="00BB27B0">
        <w:rPr>
          <w:rFonts w:ascii="Times New Roman" w:hAnsi="Times New Roman"/>
          <w:sz w:val="24"/>
          <w:szCs w:val="24"/>
        </w:rPr>
        <w:t>(финансовой) отчетности определяется в соответствии с утвержденной номенклатурой учреждения, но не менее 5-ти лет после отчетного года (основание: п. 1 ст. 29 Закона №402-ФЗ).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A772C" w:rsidRPr="00BB27B0" w:rsidRDefault="00FA772C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7B0">
        <w:rPr>
          <w:rFonts w:ascii="Times New Roman" w:hAnsi="Times New Roman"/>
          <w:sz w:val="24"/>
          <w:szCs w:val="24"/>
        </w:rPr>
        <w:t>5. Обеспечение сохранности документов, отражаемых хозяйственные операции</w:t>
      </w:r>
      <w:r w:rsidR="00B90C9D">
        <w:rPr>
          <w:rFonts w:ascii="Times New Roman" w:hAnsi="Times New Roman"/>
          <w:sz w:val="24"/>
          <w:szCs w:val="24"/>
        </w:rPr>
        <w:t>,</w:t>
      </w:r>
      <w:r w:rsidRPr="00BB27B0">
        <w:rPr>
          <w:rFonts w:ascii="Times New Roman" w:hAnsi="Times New Roman"/>
          <w:sz w:val="24"/>
          <w:szCs w:val="24"/>
        </w:rPr>
        <w:t xml:space="preserve"> возлагается </w:t>
      </w:r>
      <w:r w:rsidR="00B90C9D">
        <w:rPr>
          <w:rFonts w:ascii="Times New Roman" w:hAnsi="Times New Roman"/>
          <w:sz w:val="24"/>
          <w:szCs w:val="24"/>
        </w:rPr>
        <w:t>на</w:t>
      </w:r>
      <w:r w:rsidRPr="00BB27B0">
        <w:rPr>
          <w:rFonts w:ascii="Times New Roman" w:hAnsi="Times New Roman"/>
          <w:sz w:val="24"/>
          <w:szCs w:val="24"/>
        </w:rPr>
        <w:t xml:space="preserve"> лиц, ответственных за составление и оформление соответствующих документов при совершении операции, до момента их предоставления в бухгалтерию;</w:t>
      </w:r>
    </w:p>
    <w:p w:rsidR="00FA772C" w:rsidRDefault="00FA772C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7B0">
        <w:rPr>
          <w:rFonts w:ascii="Times New Roman" w:hAnsi="Times New Roman"/>
          <w:sz w:val="24"/>
          <w:szCs w:val="24"/>
        </w:rPr>
        <w:t xml:space="preserve"> специалистов бухгалтерии, ответственных за осуществление соответствующих блоков, до передачи их в архив.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A772C" w:rsidRDefault="00B90C9D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FA772C" w:rsidRPr="00BB27B0">
        <w:rPr>
          <w:rFonts w:ascii="Times New Roman" w:hAnsi="Times New Roman"/>
          <w:sz w:val="24"/>
          <w:szCs w:val="24"/>
        </w:rPr>
        <w:t>Руководитель учреждения несет ответственность за организацию хранения документов, включая первичные учетные документы.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E3A" w:rsidRDefault="00B90C9D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32E3A" w:rsidRPr="00BB27B0">
        <w:rPr>
          <w:rFonts w:ascii="Times New Roman" w:hAnsi="Times New Roman"/>
          <w:sz w:val="24"/>
          <w:szCs w:val="24"/>
        </w:rPr>
        <w:t>. В случае пропажи или гибели первичных документов руководитель учреждения назначает приказом комиссию по расследованию причин пропажи, гибели документов. Результаты работы комиссии оформляются актом, который утверждается руководителем учреждения. При утрате документов в результате чьих-либо неправомерных действий необходимо подтверждение данного факта правоохранительными органами в виде акта. Утеря документов в результате стихийных бедствий оформляется соответствующими органами в виде справок, актов и протоколов.</w:t>
      </w:r>
    </w:p>
    <w:p w:rsidR="00E07AE0" w:rsidRPr="00BB27B0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E3A" w:rsidRPr="004640ED" w:rsidRDefault="00B90C9D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32E3A" w:rsidRPr="00BB27B0">
        <w:rPr>
          <w:rFonts w:ascii="Times New Roman" w:hAnsi="Times New Roman"/>
          <w:sz w:val="24"/>
          <w:szCs w:val="24"/>
        </w:rPr>
        <w:t xml:space="preserve">. Для отбора дел к уничтожению создается приказом руководителя комиссия, приглашающая работников архива для проведения экспертизы ценности документов. Документы длительного хранения сдаются в архив по описи, временные-по номенклатуре. По истечении установленных сроков хранения документы уничтожаются в соответствии с </w:t>
      </w:r>
      <w:r w:rsidR="00532E3A" w:rsidRPr="004640ED">
        <w:rPr>
          <w:rFonts w:ascii="Times New Roman" w:hAnsi="Times New Roman"/>
          <w:sz w:val="24"/>
          <w:szCs w:val="24"/>
        </w:rPr>
        <w:lastRenderedPageBreak/>
        <w:t>актом комиссии «О перечне документов, подлежащих уничтожению». По результату работы оформляется акт «Об уничтожении документов».</w:t>
      </w:r>
    </w:p>
    <w:p w:rsidR="00E07AE0" w:rsidRPr="004640ED" w:rsidRDefault="00E07AE0" w:rsidP="00B90C9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2A82" w:rsidRPr="004640ED" w:rsidRDefault="00B90C9D" w:rsidP="008B2A82">
      <w:pPr>
        <w:rPr>
          <w:rFonts w:ascii="Times New Roman" w:hAnsi="Times New Roman"/>
          <w:color w:val="000000"/>
          <w:sz w:val="24"/>
          <w:szCs w:val="24"/>
        </w:rPr>
      </w:pPr>
      <w:r w:rsidRPr="004640ED">
        <w:rPr>
          <w:rFonts w:ascii="Times New Roman" w:hAnsi="Times New Roman"/>
          <w:sz w:val="24"/>
          <w:szCs w:val="24"/>
        </w:rPr>
        <w:t xml:space="preserve">9.  </w:t>
      </w:r>
      <w:r w:rsidR="008B2A82" w:rsidRPr="004640ED">
        <w:rPr>
          <w:rFonts w:ascii="Times New Roman" w:hAnsi="Times New Roman"/>
          <w:color w:val="000000"/>
          <w:sz w:val="24"/>
          <w:szCs w:val="24"/>
        </w:rPr>
        <w:t xml:space="preserve">Электронные документы и регистры учета, подписанные квалифицированной электронной подписью, хранятся в </w:t>
      </w:r>
      <w:proofErr w:type="spellStart"/>
      <w:proofErr w:type="gramStart"/>
      <w:r w:rsidR="008B2A82" w:rsidRPr="004640ED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="008B2A82" w:rsidRPr="004640ED">
        <w:rPr>
          <w:rFonts w:ascii="Times New Roman" w:hAnsi="Times New Roman"/>
          <w:sz w:val="24"/>
          <w:szCs w:val="24"/>
        </w:rPr>
        <w:t xml:space="preserve"> системе хранения электронных документов (СХЭД)  или в </w:t>
      </w:r>
      <w:r w:rsidR="008B2A82" w:rsidRPr="004640ED">
        <w:rPr>
          <w:rFonts w:ascii="Times New Roman" w:hAnsi="Times New Roman"/>
          <w:color w:val="000000"/>
          <w:sz w:val="24"/>
          <w:szCs w:val="24"/>
        </w:rPr>
        <w:t>электронном виде на съемных носителях информации в соответствии с порядком учета и хранения съемных носителей информации. При этом ведется журнал учета и движения электронных носителей. Ведение и хранение журнала возлагается приказом руководителя на ответственного сотрудника учреждения.</w:t>
      </w:r>
    </w:p>
    <w:p w:rsidR="008B2A82" w:rsidRPr="004640ED" w:rsidRDefault="008B2A82" w:rsidP="008B2A82">
      <w:pPr>
        <w:rPr>
          <w:rFonts w:ascii="Times New Roman" w:hAnsi="Times New Roman"/>
          <w:color w:val="000000"/>
          <w:sz w:val="24"/>
          <w:szCs w:val="24"/>
        </w:rPr>
      </w:pPr>
      <w:r w:rsidRPr="004640ED">
        <w:rPr>
          <w:rFonts w:ascii="Times New Roman" w:hAnsi="Times New Roman"/>
          <w:color w:val="000000"/>
          <w:sz w:val="24"/>
          <w:szCs w:val="24"/>
        </w:rPr>
        <w:t>Основание: пункт 33 СГС «Концептуальные основы бухучета и отчетности».</w:t>
      </w:r>
    </w:p>
    <w:p w:rsidR="00E07AE0" w:rsidRPr="004640ED" w:rsidRDefault="00E07AE0" w:rsidP="00E07AE0">
      <w:pPr>
        <w:pStyle w:val="a4"/>
        <w:spacing w:before="0" w:beforeAutospacing="0" w:after="0" w:afterAutospacing="0"/>
      </w:pPr>
      <w:r w:rsidRPr="004640ED">
        <w:t xml:space="preserve">10.  </w:t>
      </w:r>
      <w:r w:rsidR="00B90C9D" w:rsidRPr="004640ED">
        <w:t xml:space="preserve">Ответственный за  организацию электронного архива </w:t>
      </w:r>
      <w:r w:rsidRPr="004640ED">
        <w:t>назначается отдельным приказом руководителя (</w:t>
      </w:r>
      <w:r w:rsidR="00B90C9D" w:rsidRPr="004640ED">
        <w:t>IT-специалист</w:t>
      </w:r>
      <w:r w:rsidRPr="004640ED">
        <w:t>)</w:t>
      </w:r>
      <w:r w:rsidR="00B90C9D" w:rsidRPr="004640ED">
        <w:t>.</w:t>
      </w:r>
    </w:p>
    <w:p w:rsidR="00E07AE0" w:rsidRPr="004640ED" w:rsidRDefault="00E07AE0" w:rsidP="00E07AE0">
      <w:pPr>
        <w:pStyle w:val="a4"/>
        <w:spacing w:before="0" w:beforeAutospacing="0" w:after="0" w:afterAutospacing="0"/>
      </w:pPr>
    </w:p>
    <w:p w:rsidR="00B90C9D" w:rsidRPr="004640ED" w:rsidRDefault="00E07AE0" w:rsidP="00E07AE0">
      <w:pPr>
        <w:pStyle w:val="a4"/>
        <w:spacing w:before="0" w:beforeAutospacing="0" w:after="0" w:afterAutospacing="0"/>
      </w:pPr>
      <w:r w:rsidRPr="004640ED">
        <w:t xml:space="preserve">11. При организации электронного архива </w:t>
      </w:r>
      <w:r w:rsidR="00B90C9D" w:rsidRPr="004640ED">
        <w:t xml:space="preserve"> должны быть соблюдены условия:</w:t>
      </w:r>
    </w:p>
    <w:p w:rsidR="00B90C9D" w:rsidRPr="004640ED" w:rsidRDefault="00B90C9D" w:rsidP="00E07AE0">
      <w:pPr>
        <w:pStyle w:val="a4"/>
        <w:numPr>
          <w:ilvl w:val="0"/>
          <w:numId w:val="3"/>
        </w:numPr>
        <w:spacing w:before="0" w:beforeAutospacing="0" w:after="0" w:afterAutospacing="0"/>
        <w:ind w:left="0" w:firstLine="0"/>
      </w:pPr>
      <w:r w:rsidRPr="004640ED">
        <w:t>Архив документов хранят в СХЭД или на физическом носителе, либо используют одновременно оба способа. Требования к СХЭД в </w:t>
      </w:r>
      <w:hyperlink r:id="rId5" w:anchor="/document/99/565342925/" w:tgtFrame="_self" w:history="1">
        <w:r w:rsidRPr="004640ED">
          <w:rPr>
            <w:rStyle w:val="a5"/>
            <w:color w:val="auto"/>
            <w:u w:val="none"/>
          </w:rPr>
          <w:t xml:space="preserve">приказе </w:t>
        </w:r>
        <w:proofErr w:type="spellStart"/>
        <w:r w:rsidRPr="004640ED">
          <w:rPr>
            <w:rStyle w:val="a5"/>
            <w:color w:val="auto"/>
            <w:u w:val="none"/>
          </w:rPr>
          <w:t>Росархива</w:t>
        </w:r>
        <w:proofErr w:type="spellEnd"/>
        <w:r w:rsidRPr="004640ED">
          <w:rPr>
            <w:rStyle w:val="a5"/>
            <w:color w:val="auto"/>
            <w:u w:val="none"/>
          </w:rPr>
          <w:t xml:space="preserve"> от 15.06.2020 № 69</w:t>
        </w:r>
      </w:hyperlink>
      <w:r w:rsidRPr="004640ED">
        <w:t>.</w:t>
      </w:r>
    </w:p>
    <w:p w:rsidR="00B90C9D" w:rsidRPr="004640ED" w:rsidRDefault="00B90C9D" w:rsidP="00E07AE0">
      <w:pPr>
        <w:pStyle w:val="a4"/>
        <w:numPr>
          <w:ilvl w:val="0"/>
          <w:numId w:val="3"/>
        </w:numPr>
        <w:spacing w:before="0" w:beforeAutospacing="0" w:after="0" w:afterAutospacing="0"/>
        <w:ind w:left="0" w:firstLine="0"/>
      </w:pPr>
      <w:r w:rsidRPr="004640ED">
        <w:t xml:space="preserve"> В учреждении есть технические и программные средства, чтобы воспроизводить, копировать и перезаписывать электронные документы, контролировать физическое и техническое состояние носителей.</w:t>
      </w:r>
    </w:p>
    <w:p w:rsidR="00B90C9D" w:rsidRPr="004640ED" w:rsidRDefault="00B90C9D" w:rsidP="00E07AE0">
      <w:pPr>
        <w:pStyle w:val="a4"/>
        <w:numPr>
          <w:ilvl w:val="0"/>
          <w:numId w:val="3"/>
        </w:numPr>
        <w:spacing w:before="0" w:beforeAutospacing="0" w:after="0" w:afterAutospacing="0"/>
        <w:ind w:left="0" w:firstLine="0"/>
      </w:pPr>
      <w:r w:rsidRPr="004640ED">
        <w:t>Сохранность физических носителей и документов проверять не реже одного раза в пять лет, при необходимости перезаписывают файлы в идентичном виде на новый носитель.</w:t>
      </w:r>
    </w:p>
    <w:p w:rsidR="00B90C9D" w:rsidRPr="004640ED" w:rsidRDefault="00B90C9D" w:rsidP="00E07AE0">
      <w:pPr>
        <w:pStyle w:val="a4"/>
        <w:spacing w:before="0" w:beforeAutospacing="0" w:after="0" w:afterAutospacing="0"/>
      </w:pPr>
      <w:r w:rsidRPr="004640ED">
        <w:t>Основание: пункт</w:t>
      </w:r>
      <w:r w:rsidR="008B2A82" w:rsidRPr="004640ED">
        <w:t>ы</w:t>
      </w:r>
      <w:r w:rsidRPr="004640ED">
        <w:t xml:space="preserve"> </w:t>
      </w:r>
      <w:hyperlink r:id="rId6" w:anchor="/document/99/420388973/XA00M8G2N9/" w:tooltip="13. Бухгалтерская (финансовая) отчетность составляется в виде электронного документа, подписанного квалифицированной электронной подписью, и (или) на бумажном носителе, в случае отсутствия..." w:history="1">
        <w:r w:rsidRPr="004640ED">
          <w:rPr>
            <w:rStyle w:val="a5"/>
            <w:color w:val="auto"/>
            <w:u w:val="none"/>
          </w:rPr>
          <w:t>13</w:t>
        </w:r>
      </w:hyperlink>
      <w:r w:rsidRPr="004640ED">
        <w:t xml:space="preserve">, </w:t>
      </w:r>
      <w:hyperlink r:id="rId7" w:anchor="/document/99/420388973/ZAP2BV03H2/" w:tooltip="При наличии технической возможности субъект учета вправе осуществлять хранение первичных электронных документов (электронных регистров) на электронных носителях с учетом требований..." w:history="1">
        <w:r w:rsidRPr="004640ED">
          <w:rPr>
            <w:rStyle w:val="a5"/>
            <w:color w:val="auto"/>
            <w:u w:val="none"/>
          </w:rPr>
          <w:t>33</w:t>
        </w:r>
      </w:hyperlink>
      <w:r w:rsidRPr="004640ED">
        <w:t xml:space="preserve"> СГС «Концептуальные основы бухучета и отчетности», письма Минфина </w:t>
      </w:r>
      <w:hyperlink r:id="rId8" w:anchor="/document/99/544411335/ZAP24B83EU/" w:tgtFrame="_self" w:history="1">
        <w:r w:rsidRPr="004640ED">
          <w:rPr>
            <w:rStyle w:val="a5"/>
            <w:color w:val="auto"/>
            <w:u w:val="none"/>
          </w:rPr>
          <w:t>от 27.05.2022 № 02-07-10/50875</w:t>
        </w:r>
      </w:hyperlink>
      <w:r w:rsidRPr="004640ED">
        <w:t xml:space="preserve">, </w:t>
      </w:r>
      <w:hyperlink r:id="rId9" w:anchor="/document/99/902368112/" w:history="1">
        <w:r w:rsidRPr="004640ED">
          <w:rPr>
            <w:rStyle w:val="a5"/>
            <w:color w:val="auto"/>
            <w:u w:val="none"/>
          </w:rPr>
          <w:t>от 22.08.2012 № 03-02-07/1-202</w:t>
        </w:r>
      </w:hyperlink>
      <w:r w:rsidRPr="004640ED">
        <w:t xml:space="preserve">,  </w:t>
      </w:r>
      <w:hyperlink r:id="rId10" w:anchor="/document/99/1302664651/XA00MFC2O6/" w:tgtFrame="_self" w:tooltip="X. Организация комплектования, хранения и учета электронных архивных документов" w:history="1">
        <w:r w:rsidRPr="004640ED">
          <w:rPr>
            <w:rStyle w:val="a5"/>
            <w:color w:val="auto"/>
            <w:u w:val="none"/>
          </w:rPr>
          <w:t>разделе X</w:t>
        </w:r>
      </w:hyperlink>
      <w:r w:rsidRPr="004640ED">
        <w:t xml:space="preserve"> Правил, утвержденных </w:t>
      </w:r>
      <w:hyperlink r:id="rId11" w:anchor="/document/99/1302664651/" w:tgtFrame="_self" w:history="1">
        <w:r w:rsidRPr="004640ED">
          <w:rPr>
            <w:rStyle w:val="a5"/>
            <w:color w:val="auto"/>
            <w:u w:val="none"/>
          </w:rPr>
          <w:t xml:space="preserve">приказом </w:t>
        </w:r>
        <w:proofErr w:type="spellStart"/>
        <w:r w:rsidRPr="004640ED">
          <w:rPr>
            <w:rStyle w:val="a5"/>
            <w:color w:val="auto"/>
            <w:u w:val="none"/>
          </w:rPr>
          <w:t>Росархива</w:t>
        </w:r>
        <w:proofErr w:type="spellEnd"/>
        <w:r w:rsidRPr="004640ED">
          <w:rPr>
            <w:rStyle w:val="a5"/>
            <w:color w:val="auto"/>
            <w:u w:val="none"/>
          </w:rPr>
          <w:t> от 31.07.2023 № 77</w:t>
        </w:r>
      </w:hyperlink>
      <w:r w:rsidRPr="004640ED">
        <w:t>.</w:t>
      </w:r>
    </w:p>
    <w:p w:rsidR="00CB3E1D" w:rsidRPr="00BB27B0" w:rsidRDefault="00CB3E1D" w:rsidP="00532E3A">
      <w:pPr>
        <w:jc w:val="both"/>
        <w:rPr>
          <w:rFonts w:ascii="Times New Roman" w:hAnsi="Times New Roman"/>
          <w:sz w:val="24"/>
          <w:szCs w:val="24"/>
        </w:rPr>
      </w:pPr>
    </w:p>
    <w:p w:rsidR="00532E3A" w:rsidRDefault="00532E3A" w:rsidP="00532E3A">
      <w:pPr>
        <w:jc w:val="both"/>
        <w:rPr>
          <w:rFonts w:ascii="Times New Roman" w:hAnsi="Times New Roman"/>
          <w:sz w:val="24"/>
          <w:szCs w:val="24"/>
        </w:rPr>
      </w:pPr>
    </w:p>
    <w:p w:rsidR="00E07AE0" w:rsidRDefault="00E07AE0" w:rsidP="00532E3A">
      <w:pPr>
        <w:jc w:val="both"/>
        <w:rPr>
          <w:rFonts w:ascii="Times New Roman" w:hAnsi="Times New Roman"/>
          <w:sz w:val="24"/>
          <w:szCs w:val="24"/>
        </w:rPr>
      </w:pPr>
    </w:p>
    <w:p w:rsidR="00E07AE0" w:rsidRPr="00BB27B0" w:rsidRDefault="00E07AE0" w:rsidP="00532E3A">
      <w:pPr>
        <w:jc w:val="both"/>
        <w:rPr>
          <w:rFonts w:ascii="Times New Roman" w:hAnsi="Times New Roman"/>
          <w:sz w:val="24"/>
          <w:szCs w:val="24"/>
        </w:rPr>
      </w:pPr>
    </w:p>
    <w:p w:rsidR="00532E3A" w:rsidRPr="00972510" w:rsidRDefault="00532E3A" w:rsidP="00FC058B">
      <w:pPr>
        <w:rPr>
          <w:rFonts w:ascii="Times New Roman" w:hAnsi="Times New Roman"/>
        </w:rPr>
      </w:pPr>
    </w:p>
    <w:sectPr w:rsidR="00532E3A" w:rsidRPr="00972510" w:rsidSect="00F57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F1A7B"/>
    <w:multiLevelType w:val="hybridMultilevel"/>
    <w:tmpl w:val="F1C01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82A52"/>
    <w:multiLevelType w:val="hybridMultilevel"/>
    <w:tmpl w:val="10D889DC"/>
    <w:lvl w:ilvl="0" w:tplc="E056FC8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61C6230B"/>
    <w:multiLevelType w:val="hybridMultilevel"/>
    <w:tmpl w:val="DBE81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714"/>
    <w:rsid w:val="001634AE"/>
    <w:rsid w:val="001C53C6"/>
    <w:rsid w:val="00240A75"/>
    <w:rsid w:val="00330D93"/>
    <w:rsid w:val="0035376C"/>
    <w:rsid w:val="003C4714"/>
    <w:rsid w:val="004464F3"/>
    <w:rsid w:val="004478AC"/>
    <w:rsid w:val="004640ED"/>
    <w:rsid w:val="004E2A40"/>
    <w:rsid w:val="00532E3A"/>
    <w:rsid w:val="00554A50"/>
    <w:rsid w:val="00673087"/>
    <w:rsid w:val="00750E9B"/>
    <w:rsid w:val="00770C39"/>
    <w:rsid w:val="007F4771"/>
    <w:rsid w:val="008B2A82"/>
    <w:rsid w:val="00960205"/>
    <w:rsid w:val="00972510"/>
    <w:rsid w:val="00A41003"/>
    <w:rsid w:val="00AB408F"/>
    <w:rsid w:val="00AC587E"/>
    <w:rsid w:val="00AE62B5"/>
    <w:rsid w:val="00B90C9D"/>
    <w:rsid w:val="00BB27B0"/>
    <w:rsid w:val="00BC7B0E"/>
    <w:rsid w:val="00C46134"/>
    <w:rsid w:val="00C57581"/>
    <w:rsid w:val="00CB3E1D"/>
    <w:rsid w:val="00D0030E"/>
    <w:rsid w:val="00D350DF"/>
    <w:rsid w:val="00DB3E9E"/>
    <w:rsid w:val="00E07AE0"/>
    <w:rsid w:val="00EE17DD"/>
    <w:rsid w:val="00F57C2A"/>
    <w:rsid w:val="00FA772C"/>
    <w:rsid w:val="00FC058B"/>
    <w:rsid w:val="00FF1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00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71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90C9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90C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finansy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osfinan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finansy.ru/" TargetMode="External"/><Relationship Id="rId11" Type="http://schemas.openxmlformats.org/officeDocument/2006/relationships/hyperlink" Target="https://gosfinansy.ru/" TargetMode="External"/><Relationship Id="rId5" Type="http://schemas.openxmlformats.org/officeDocument/2006/relationships/hyperlink" Target="https://gosfinansy.ru/" TargetMode="External"/><Relationship Id="rId10" Type="http://schemas.openxmlformats.org/officeDocument/2006/relationships/hyperlink" Target="https://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cp:lastPrinted>2022-04-26T13:50:00Z</cp:lastPrinted>
  <dcterms:created xsi:type="dcterms:W3CDTF">2026-01-30T11:39:00Z</dcterms:created>
  <dcterms:modified xsi:type="dcterms:W3CDTF">2026-01-30T11:39:00Z</dcterms:modified>
</cp:coreProperties>
</file>